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333" w:rsidRPr="00F85333" w:rsidRDefault="00F85333" w:rsidP="00F85333">
      <w:pPr>
        <w:pStyle w:val="Heading1"/>
      </w:pPr>
      <w:r w:rsidRPr="00F85333">
        <w:t>EVALUATION CRITERIA FOR THE DELEGATION OF PLAN MAKING FUNCTIONS</w:t>
      </w:r>
    </w:p>
    <w:p w:rsidR="00F85333" w:rsidRPr="00F85333" w:rsidRDefault="00F85333" w:rsidP="00F85333">
      <w:pPr>
        <w:pStyle w:val="Heading3"/>
        <w:rPr>
          <w:color w:val="00CCFF"/>
        </w:rPr>
      </w:pPr>
      <w:r w:rsidRPr="00F85333">
        <w:rPr>
          <w:color w:val="00CCFF"/>
        </w:rPr>
        <w:t>Checklist for the review of a request for delegation of plan making functions to councils</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Local Government Area</w:t>
      </w:r>
      <w:r w:rsidRPr="00F85333">
        <w:rPr>
          <w:rFonts w:ascii="Arial" w:hAnsi="Arial" w:cs="Arial"/>
        </w:rPr>
        <w:t>:</w:t>
      </w:r>
      <w:r w:rsidR="0073529C">
        <w:rPr>
          <w:rFonts w:ascii="Arial" w:hAnsi="Arial" w:cs="Arial"/>
        </w:rPr>
        <w:t xml:space="preserve"> </w:t>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A85B54">
        <w:rPr>
          <w:rFonts w:ascii="Arial" w:hAnsi="Arial" w:cs="Arial"/>
          <w:noProof/>
        </w:rPr>
        <w:t xml:space="preserve">Woollahra </w:t>
      </w:r>
      <w:r>
        <w:rPr>
          <w:rFonts w:ascii="Arial" w:hAnsi="Arial" w:cs="Arial"/>
        </w:rPr>
        <w:fldChar w:fldCharType="end"/>
      </w:r>
      <w:bookmarkEnd w:id="0"/>
      <w:r>
        <w:rPr>
          <w:rFonts w:ascii="Arial" w:hAnsi="Arial" w:cs="Arial"/>
        </w:rPr>
        <w:t xml:space="preserve">    </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r w:rsidRPr="00F85333">
        <w:rPr>
          <w:rFonts w:ascii="Arial" w:hAnsi="Arial" w:cs="Arial"/>
          <w:b/>
        </w:rPr>
        <w:t>Name of draft LEP</w:t>
      </w:r>
      <w:r w:rsidRPr="00F85333">
        <w:rPr>
          <w:rFonts w:ascii="Arial" w:hAnsi="Arial" w:cs="Arial"/>
        </w:rPr>
        <w:t>:</w:t>
      </w:r>
      <w:r w:rsidR="00AC061F">
        <w:rPr>
          <w:rFonts w:ascii="Arial" w:hAnsi="Arial" w:cs="Arial"/>
        </w:rPr>
        <w:t xml:space="preserve"> </w:t>
      </w:r>
      <w:r w:rsidR="00FB7A79">
        <w:rPr>
          <w:rFonts w:ascii="Arial" w:hAnsi="Arial" w:cs="Arial"/>
        </w:rPr>
        <w:t xml:space="preserve">Draft Woollahra LEP </w:t>
      </w:r>
      <w:r w:rsidR="00DB6CBA">
        <w:rPr>
          <w:rFonts w:ascii="Arial" w:hAnsi="Arial" w:cs="Arial"/>
        </w:rPr>
        <w:t>2014</w:t>
      </w:r>
      <w:r w:rsidR="00FB7A79">
        <w:rPr>
          <w:rFonts w:ascii="Arial" w:hAnsi="Arial" w:cs="Arial"/>
        </w:rPr>
        <w:t xml:space="preserve"> </w:t>
      </w:r>
      <w:r w:rsidR="00FB7A79" w:rsidRPr="00BF11CC">
        <w:rPr>
          <w:rFonts w:ascii="Arial" w:hAnsi="Arial" w:cs="Arial"/>
        </w:rPr>
        <w:t xml:space="preserve">(Amendment </w:t>
      </w:r>
      <w:r w:rsidR="00172C2D">
        <w:rPr>
          <w:rFonts w:ascii="Arial" w:hAnsi="Arial" w:cs="Arial"/>
        </w:rPr>
        <w:t xml:space="preserve">No. </w:t>
      </w:r>
      <w:r w:rsidR="00172C2D" w:rsidRPr="00172C2D">
        <w:rPr>
          <w:rFonts w:ascii="Arial" w:hAnsi="Arial" w:cs="Arial"/>
          <w:highlight w:val="yellow"/>
        </w:rPr>
        <w:t>XXX</w:t>
      </w:r>
      <w:r w:rsidR="00FB7A79" w:rsidRPr="00BF11CC">
        <w:rPr>
          <w:rFonts w:ascii="Arial" w:hAnsi="Arial" w:cs="Arial"/>
        </w:rPr>
        <w:t>)</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BD7AB2" w:rsidRPr="00F85333" w:rsidRDefault="00F85333" w:rsidP="00F85333">
      <w:pPr>
        <w:rPr>
          <w:rFonts w:ascii="Arial" w:hAnsi="Arial" w:cs="Arial"/>
          <w:b/>
        </w:rPr>
      </w:pPr>
      <w:r w:rsidRPr="00F85333">
        <w:rPr>
          <w:rFonts w:ascii="Arial" w:hAnsi="Arial" w:cs="Arial"/>
          <w:b/>
        </w:rPr>
        <w:t>Address of Land (if applicable):</w:t>
      </w:r>
      <w:r w:rsidR="00BD7AB2">
        <w:rPr>
          <w:rFonts w:ascii="Arial" w:hAnsi="Arial" w:cs="Arial"/>
          <w:b/>
        </w:rPr>
        <w:t xml:space="preserve"> </w:t>
      </w:r>
    </w:p>
    <w:tbl>
      <w:tblPr>
        <w:tblW w:w="5000" w:type="pct"/>
        <w:tblLook w:val="0000" w:firstRow="0" w:lastRow="0" w:firstColumn="0" w:lastColumn="0" w:noHBand="0" w:noVBand="0"/>
      </w:tblPr>
      <w:tblGrid>
        <w:gridCol w:w="9029"/>
      </w:tblGrid>
      <w:tr w:rsidR="00BD7AB2" w:rsidRPr="00B9780E" w:rsidTr="00686493">
        <w:trPr>
          <w:trHeight w:val="255"/>
        </w:trPr>
        <w:tc>
          <w:tcPr>
            <w:tcW w:w="5000" w:type="pct"/>
            <w:shd w:val="clear" w:color="auto" w:fill="auto"/>
            <w:noWrap/>
            <w:vAlign w:val="bottom"/>
          </w:tcPr>
          <w:p w:rsidR="0073529C" w:rsidRPr="00B9780E" w:rsidRDefault="006A0879" w:rsidP="003F24BB">
            <w:pPr>
              <w:spacing w:before="60" w:after="60"/>
              <w:rPr>
                <w:rFonts w:ascii="Arial" w:hAnsi="Arial" w:cs="Arial"/>
                <w:sz w:val="22"/>
                <w:szCs w:val="22"/>
                <w:lang w:val="en-US"/>
              </w:rPr>
            </w:pPr>
            <w:r>
              <w:rPr>
                <w:rFonts w:ascii="Arial" w:hAnsi="Arial" w:cs="Arial"/>
                <w:sz w:val="22"/>
                <w:szCs w:val="22"/>
                <w:lang w:val="en-US"/>
              </w:rPr>
              <w:t>3</w:t>
            </w:r>
            <w:r w:rsidR="003F24BB">
              <w:rPr>
                <w:rFonts w:ascii="Arial" w:hAnsi="Arial" w:cs="Arial"/>
                <w:sz w:val="22"/>
                <w:szCs w:val="22"/>
                <w:lang w:val="en-US"/>
              </w:rPr>
              <w:t xml:space="preserve"> Trelawney Street Woollahra (Lot 1 DP 86213)</w:t>
            </w:r>
            <w:bookmarkStart w:id="1" w:name="_GoBack"/>
            <w:bookmarkEnd w:id="1"/>
          </w:p>
        </w:tc>
      </w:tr>
    </w:tbl>
    <w:p w:rsidR="00F85333" w:rsidRPr="00F85333" w:rsidRDefault="00F85333" w:rsidP="00F85333">
      <w:pPr>
        <w:rPr>
          <w:rFonts w:ascii="Arial" w:hAnsi="Arial" w:cs="Arial"/>
        </w:rPr>
      </w:pPr>
    </w:p>
    <w:p w:rsid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BD7AB2">
      <w:pPr>
        <w:rPr>
          <w:rFonts w:ascii="Arial" w:hAnsi="Arial" w:cs="Arial"/>
        </w:rPr>
      </w:pPr>
      <w:r w:rsidRPr="00F85333">
        <w:rPr>
          <w:rFonts w:ascii="Arial" w:hAnsi="Arial" w:cs="Arial"/>
          <w:b/>
        </w:rPr>
        <w:t>Intent of draft LEP:</w:t>
      </w:r>
      <w:r>
        <w:rPr>
          <w:rFonts w:ascii="Arial" w:hAnsi="Arial" w:cs="Arial"/>
        </w:rPr>
        <w:t xml:space="preserve"> </w:t>
      </w:r>
      <w:r w:rsidR="0073529C">
        <w:rPr>
          <w:rFonts w:ascii="Arial" w:hAnsi="Arial" w:cs="Arial"/>
        </w:rPr>
        <w:t>t</w:t>
      </w:r>
      <w:r w:rsidR="0073529C" w:rsidRPr="0073529C">
        <w:rPr>
          <w:rFonts w:ascii="Arial" w:hAnsi="Arial" w:cs="Arial"/>
        </w:rPr>
        <w:t xml:space="preserve">o recognise the heritage significance of </w:t>
      </w:r>
      <w:r w:rsidR="003F24BB">
        <w:rPr>
          <w:rFonts w:ascii="Arial" w:hAnsi="Arial" w:cs="Arial"/>
        </w:rPr>
        <w:t>Trelawney Court at 3 Trelawney Street, Woollahra</w:t>
      </w:r>
      <w:r w:rsidR="0073529C" w:rsidRPr="0073529C">
        <w:rPr>
          <w:rFonts w:ascii="Arial" w:hAnsi="Arial" w:cs="Arial"/>
        </w:rPr>
        <w:t xml:space="preserve">, including </w:t>
      </w:r>
      <w:r w:rsidR="006A0879">
        <w:rPr>
          <w:rFonts w:ascii="Arial" w:hAnsi="Arial" w:cs="Arial"/>
        </w:rPr>
        <w:t>its</w:t>
      </w:r>
      <w:r w:rsidR="0073529C" w:rsidRPr="0073529C">
        <w:rPr>
          <w:rFonts w:ascii="Arial" w:hAnsi="Arial" w:cs="Arial"/>
        </w:rPr>
        <w:t xml:space="preserve"> interiors</w:t>
      </w:r>
      <w:r w:rsidR="00F45EFE">
        <w:rPr>
          <w:rFonts w:ascii="Arial" w:hAnsi="Arial" w:cs="Arial"/>
        </w:rPr>
        <w:t>.</w:t>
      </w: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Pr="00F85333" w:rsidRDefault="00F85333" w:rsidP="00F85333">
      <w:pPr>
        <w:rPr>
          <w:rFonts w:ascii="Arial" w:hAnsi="Arial" w:cs="Arial"/>
        </w:rPr>
      </w:pPr>
    </w:p>
    <w:p w:rsidR="00F85333" w:rsidRDefault="00F85333" w:rsidP="00F85333">
      <w:pPr>
        <w:rPr>
          <w:rFonts w:ascii="Arial" w:hAnsi="Arial" w:cs="Arial"/>
        </w:rPr>
      </w:pPr>
      <w:r w:rsidRPr="00F85333">
        <w:rPr>
          <w:rFonts w:ascii="Arial" w:hAnsi="Arial" w:cs="Arial"/>
          <w:b/>
        </w:rPr>
        <w:t>Additional Supporting Points/Information:</w:t>
      </w:r>
      <w:r>
        <w:rPr>
          <w:rFonts w:ascii="Arial" w:hAnsi="Arial" w:cs="Arial"/>
        </w:rPr>
        <w:t xml:space="preserve"> </w:t>
      </w:r>
      <w:r>
        <w:rPr>
          <w:rFonts w:ascii="Arial" w:hAnsi="Arial" w:cs="Arial"/>
        </w:rPr>
        <w:fldChar w:fldCharType="begin">
          <w:ffData>
            <w:name w:val="Text5"/>
            <w:enabled/>
            <w:calcOnExit w:val="0"/>
            <w:textInput/>
          </w:ffData>
        </w:fldChar>
      </w:r>
      <w:bookmarkStart w:id="2" w:name="Text5"/>
      <w:r>
        <w:rPr>
          <w:rFonts w:ascii="Arial" w:hAnsi="Arial" w:cs="Arial"/>
        </w:rPr>
        <w:instrText xml:space="preserve"> FORMTEXT </w:instrText>
      </w:r>
      <w:r>
        <w:rPr>
          <w:rFonts w:ascii="Arial" w:hAnsi="Arial" w:cs="Arial"/>
        </w:rPr>
      </w:r>
      <w:r>
        <w:rPr>
          <w:rFonts w:ascii="Arial" w:hAnsi="Arial" w:cs="Arial"/>
        </w:rPr>
        <w:fldChar w:fldCharType="separate"/>
      </w:r>
      <w:r w:rsidR="00A85B54">
        <w:rPr>
          <w:rFonts w:ascii="Arial" w:hAnsi="Arial" w:cs="Arial"/>
          <w:noProof/>
        </w:rPr>
        <w:t>See planning proposal and supporting information.</w:t>
      </w:r>
      <w:r>
        <w:rPr>
          <w:rFonts w:ascii="Arial" w:hAnsi="Arial" w:cs="Arial"/>
        </w:rPr>
        <w:fldChar w:fldCharType="end"/>
      </w:r>
      <w:bookmarkEnd w:id="2"/>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Default="00F85333" w:rsidP="00F85333">
      <w:pPr>
        <w:rPr>
          <w:rFonts w:ascii="Arial" w:hAnsi="Arial" w:cs="Arial"/>
        </w:rPr>
      </w:pPr>
    </w:p>
    <w:p w:rsidR="00F85333" w:rsidRPr="003C18A4" w:rsidRDefault="00F85333" w:rsidP="00F85333">
      <w:pPr>
        <w:pStyle w:val="Default"/>
        <w:rPr>
          <w:rFonts w:ascii="Arial Narrow" w:hAnsi="Arial Narrow" w:cs="Arial"/>
          <w:color w:val="auto"/>
          <w:sz w:val="20"/>
          <w:szCs w:val="20"/>
        </w:rPr>
      </w:pPr>
    </w:p>
    <w:tbl>
      <w:tblPr>
        <w:tblStyle w:val="TableGrid"/>
        <w:tblpPr w:leftFromText="180" w:rightFromText="180" w:vertAnchor="text" w:horzAnchor="margin" w:tblpY="-48"/>
        <w:tblW w:w="10206" w:type="dxa"/>
        <w:tblLook w:val="01E0" w:firstRow="1" w:lastRow="1" w:firstColumn="1" w:lastColumn="1" w:noHBand="0" w:noVBand="0"/>
      </w:tblPr>
      <w:tblGrid>
        <w:gridCol w:w="7150"/>
        <w:gridCol w:w="764"/>
        <w:gridCol w:w="764"/>
        <w:gridCol w:w="764"/>
        <w:gridCol w:w="764"/>
      </w:tblGrid>
      <w:tr w:rsidR="00F85333" w:rsidRPr="000A5AF1" w:rsidTr="007F6231">
        <w:tc>
          <w:tcPr>
            <w:tcW w:w="7150" w:type="dxa"/>
            <w:vMerge w:val="restart"/>
            <w:shd w:val="clear" w:color="auto" w:fill="C0C0C0"/>
          </w:tcPr>
          <w:p w:rsidR="00F85333" w:rsidRPr="000A5AF1" w:rsidRDefault="00F85333" w:rsidP="00F85333">
            <w:pPr>
              <w:pStyle w:val="Heading1"/>
            </w:pPr>
            <w:r w:rsidRPr="000A5AF1">
              <w:lastRenderedPageBreak/>
              <w:t xml:space="preserve">Evaluation </w:t>
            </w:r>
            <w:r w:rsidR="00183A48">
              <w:t>criteria for the issuing of an a</w:t>
            </w:r>
            <w:r w:rsidRPr="000A5AF1">
              <w:t xml:space="preserve">uthorisation  </w:t>
            </w:r>
          </w:p>
          <w:p w:rsidR="00F85333" w:rsidRPr="000A5AF1" w:rsidRDefault="00F85333" w:rsidP="007F6231">
            <w:pPr>
              <w:rPr>
                <w:rFonts w:ascii="Arial Narrow" w:hAnsi="Arial Narrow"/>
                <w:b/>
                <w:sz w:val="22"/>
                <w:szCs w:val="22"/>
              </w:rPr>
            </w:pPr>
          </w:p>
          <w:p w:rsidR="00F85333" w:rsidRPr="00F85333" w:rsidRDefault="00F85333" w:rsidP="007F6231">
            <w:pPr>
              <w:rPr>
                <w:rFonts w:ascii="Arial" w:hAnsi="Arial"/>
                <w:b/>
                <w:bCs/>
                <w:szCs w:val="22"/>
              </w:rPr>
            </w:pPr>
            <w:r>
              <w:rPr>
                <w:rFonts w:ascii="Arial" w:hAnsi="Arial"/>
                <w:b/>
                <w:bCs/>
                <w:szCs w:val="22"/>
              </w:rPr>
              <w:t xml:space="preserve">(Note: </w:t>
            </w:r>
            <w:r w:rsidRPr="00F85333">
              <w:rPr>
                <w:rFonts w:ascii="Arial" w:hAnsi="Arial"/>
                <w:b/>
                <w:bCs/>
                <w:szCs w:val="22"/>
              </w:rPr>
              <w:t>where the matter is identified as relevant and the requirement has not been met, council is attach information to explain why the matter has not been addressed)</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 xml:space="preserve">Council response </w:t>
            </w:r>
          </w:p>
        </w:tc>
        <w:tc>
          <w:tcPr>
            <w:tcW w:w="1528" w:type="dxa"/>
            <w:gridSpan w:val="2"/>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Department assessment</w:t>
            </w:r>
          </w:p>
        </w:tc>
      </w:tr>
      <w:tr w:rsidR="00F85333" w:rsidRPr="000A5AF1" w:rsidTr="007F6231">
        <w:tc>
          <w:tcPr>
            <w:tcW w:w="7150" w:type="dxa"/>
            <w:vMerge/>
            <w:shd w:val="clear" w:color="auto" w:fill="C0C0C0"/>
          </w:tcPr>
          <w:p w:rsidR="00F85333" w:rsidRPr="000A5AF1" w:rsidRDefault="00F85333" w:rsidP="007F6231">
            <w:pPr>
              <w:rPr>
                <w:rFonts w:ascii="Arial Narrow" w:hAnsi="Arial Narrow"/>
                <w:b/>
                <w:sz w:val="22"/>
                <w:szCs w:val="22"/>
              </w:rPr>
            </w:pP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relevant</w:t>
            </w:r>
          </w:p>
        </w:tc>
        <w:tc>
          <w:tcPr>
            <w:tcW w:w="764" w:type="dxa"/>
            <w:shd w:val="clear" w:color="auto" w:fill="C0C0C0"/>
          </w:tcPr>
          <w:p w:rsidR="00F85333" w:rsidRPr="000A5AF1" w:rsidRDefault="00F85333" w:rsidP="007F6231">
            <w:pPr>
              <w:rPr>
                <w:rFonts w:ascii="Arial Narrow" w:hAnsi="Arial Narrow"/>
                <w:b/>
                <w:sz w:val="22"/>
                <w:szCs w:val="22"/>
              </w:rPr>
            </w:pPr>
            <w:r w:rsidRPr="000A5AF1">
              <w:rPr>
                <w:rFonts w:ascii="Arial Narrow" w:hAnsi="Arial Narrow"/>
                <w:b/>
                <w:sz w:val="22"/>
                <w:szCs w:val="22"/>
              </w:rPr>
              <w:t>Agree</w:t>
            </w:r>
          </w:p>
        </w:tc>
        <w:tc>
          <w:tcPr>
            <w:tcW w:w="764" w:type="dxa"/>
            <w:shd w:val="clear" w:color="auto" w:fill="C0C0C0"/>
          </w:tcPr>
          <w:p w:rsidR="00F85333" w:rsidRPr="000A5AF1" w:rsidRDefault="00F85333" w:rsidP="007F6231">
            <w:pPr>
              <w:rPr>
                <w:rFonts w:ascii="Arial Narrow" w:hAnsi="Arial Narrow"/>
                <w:b/>
                <w:sz w:val="16"/>
                <w:szCs w:val="16"/>
              </w:rPr>
            </w:pPr>
            <w:r w:rsidRPr="000A5AF1">
              <w:rPr>
                <w:rFonts w:ascii="Arial Narrow" w:hAnsi="Arial Narrow"/>
                <w:b/>
                <w:sz w:val="16"/>
                <w:szCs w:val="16"/>
              </w:rPr>
              <w:t>Not agree</w:t>
            </w:r>
          </w:p>
        </w:tc>
      </w:tr>
      <w:tr w:rsidR="00F85333" w:rsidRPr="000A5AF1" w:rsidTr="007F6231">
        <w:tc>
          <w:tcPr>
            <w:tcW w:w="7150" w:type="dxa"/>
          </w:tcPr>
          <w:p w:rsidR="00F85333" w:rsidRDefault="00F85333" w:rsidP="00F85333">
            <w:pPr>
              <w:spacing w:before="120" w:after="120"/>
              <w:rPr>
                <w:rFonts w:ascii="Arial" w:hAnsi="Arial"/>
                <w:szCs w:val="22"/>
              </w:rPr>
            </w:pPr>
            <w:r w:rsidRPr="00F85333">
              <w:rPr>
                <w:rFonts w:ascii="Arial" w:hAnsi="Arial"/>
                <w:szCs w:val="22"/>
              </w:rPr>
              <w:t>Is the planning proposal consistent with the Standard Instrument Order, 2006?</w:t>
            </w:r>
          </w:p>
          <w:p w:rsidR="0080724E" w:rsidRPr="00A92678" w:rsidRDefault="0080724E" w:rsidP="00F85333">
            <w:pPr>
              <w:spacing w:before="120" w:after="120"/>
              <w:rPr>
                <w:rFonts w:ascii="Arial" w:hAnsi="Arial"/>
                <w:sz w:val="20"/>
                <w:szCs w:val="20"/>
              </w:rPr>
            </w:pPr>
            <w:r w:rsidRPr="00A92678">
              <w:rPr>
                <w:rFonts w:ascii="Arial" w:hAnsi="Arial"/>
                <w:sz w:val="20"/>
                <w:szCs w:val="20"/>
              </w:rPr>
              <w:t>Note: The description of the heritage item as required by Council</w:t>
            </w:r>
            <w:r w:rsidR="00A92678" w:rsidRPr="00A92678">
              <w:rPr>
                <w:rFonts w:ascii="Arial" w:hAnsi="Arial"/>
                <w:sz w:val="20"/>
                <w:szCs w:val="20"/>
              </w:rPr>
              <w:t>’s</w:t>
            </w:r>
            <w:r w:rsidRPr="00A92678">
              <w:rPr>
                <w:rFonts w:ascii="Arial" w:hAnsi="Arial"/>
                <w:sz w:val="20"/>
                <w:szCs w:val="20"/>
              </w:rPr>
              <w:t xml:space="preserve"> resolution is not consistent with the </w:t>
            </w:r>
            <w:r w:rsidR="00A92678" w:rsidRPr="00A92678">
              <w:rPr>
                <w:rFonts w:ascii="Arial" w:hAnsi="Arial"/>
                <w:sz w:val="20"/>
                <w:szCs w:val="20"/>
              </w:rPr>
              <w:t>Department’s Planning Practice Note 11-001</w:t>
            </w:r>
          </w:p>
        </w:tc>
        <w:tc>
          <w:tcPr>
            <w:tcW w:w="764" w:type="dxa"/>
          </w:tcPr>
          <w:p w:rsidR="00F85333" w:rsidRPr="000A5AF1" w:rsidRDefault="00F45EFE" w:rsidP="00A85B54">
            <w:pPr>
              <w:rPr>
                <w:rFonts w:ascii="Arial Narrow" w:hAnsi="Arial Narrow"/>
              </w:rPr>
            </w:pPr>
            <w:r>
              <w:rPr>
                <w:rFonts w:ascii="Arial Narrow" w:hAnsi="Arial Narrow"/>
              </w:rPr>
              <w:t>Y</w:t>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F85333" w:rsidRPr="000A5AF1" w:rsidTr="007F6231">
        <w:tc>
          <w:tcPr>
            <w:tcW w:w="7150" w:type="dxa"/>
          </w:tcPr>
          <w:p w:rsidR="00F85333" w:rsidRPr="00F85333" w:rsidRDefault="00F85333" w:rsidP="00F85333">
            <w:pPr>
              <w:spacing w:before="120" w:after="120"/>
              <w:rPr>
                <w:rFonts w:ascii="Arial" w:hAnsi="Arial"/>
              </w:rPr>
            </w:pPr>
            <w:r w:rsidRPr="00F85333">
              <w:rPr>
                <w:rFonts w:ascii="Arial" w:hAnsi="Arial"/>
                <w:szCs w:val="22"/>
              </w:rPr>
              <w:t>Does the planning proposal contain an adequate explanation of the intent, objectives, and intended outcome of the proposed amendment?</w:t>
            </w:r>
          </w:p>
        </w:tc>
        <w:tc>
          <w:tcPr>
            <w:tcW w:w="764" w:type="dxa"/>
          </w:tcPr>
          <w:p w:rsidR="00F85333"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F85333"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Are appropriate maps included to identify the location of the site and the intent of the amendment?</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Does the planning proposal contain details related to proposed consultation?</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Is the planning proposal compatible with an endorsed regional or sub-regional planning strategy or a local strategy endorsed by the Director-General?</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szCs w:val="22"/>
              </w:rPr>
            </w:pPr>
            <w:r w:rsidRPr="00F85333">
              <w:rPr>
                <w:rFonts w:ascii="Arial" w:hAnsi="Arial"/>
                <w:szCs w:val="22"/>
              </w:rPr>
              <w:t xml:space="preserve">Does the planning proposal adequately address any consistency with all relevant </w:t>
            </w:r>
            <w:r w:rsidR="00183A48">
              <w:rPr>
                <w:rFonts w:ascii="Arial" w:hAnsi="Arial"/>
                <w:szCs w:val="22"/>
              </w:rPr>
              <w:t>s.</w:t>
            </w:r>
            <w:r w:rsidRPr="00F85333">
              <w:rPr>
                <w:rFonts w:ascii="Arial" w:hAnsi="Arial"/>
                <w:szCs w:val="22"/>
              </w:rPr>
              <w:t xml:space="preserve">117 </w:t>
            </w:r>
            <w:r w:rsidR="00BB52FE">
              <w:rPr>
                <w:rFonts w:ascii="Arial" w:hAnsi="Arial"/>
                <w:szCs w:val="22"/>
              </w:rPr>
              <w:t>p</w:t>
            </w:r>
            <w:r w:rsidRPr="00F85333">
              <w:rPr>
                <w:rFonts w:ascii="Arial" w:hAnsi="Arial"/>
                <w:szCs w:val="22"/>
              </w:rPr>
              <w:t xml:space="preserve">lanning </w:t>
            </w:r>
            <w:r w:rsidR="00BB52FE">
              <w:rPr>
                <w:rFonts w:ascii="Arial" w:hAnsi="Arial"/>
                <w:szCs w:val="22"/>
              </w:rPr>
              <w:t>d</w:t>
            </w:r>
            <w:r w:rsidRPr="00F85333">
              <w:rPr>
                <w:rFonts w:ascii="Arial" w:hAnsi="Arial"/>
                <w:szCs w:val="22"/>
              </w:rPr>
              <w:t>irections?</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szCs w:val="22"/>
              </w:rPr>
            </w:pPr>
            <w:r w:rsidRPr="00F85333">
              <w:rPr>
                <w:rFonts w:ascii="Arial" w:hAnsi="Arial"/>
                <w:szCs w:val="22"/>
              </w:rPr>
              <w:t xml:space="preserve">Is the planning proposal consistent with all relevant </w:t>
            </w:r>
            <w:r w:rsidR="00BB52FE">
              <w:rPr>
                <w:rFonts w:ascii="Arial" w:hAnsi="Arial"/>
                <w:szCs w:val="22"/>
              </w:rPr>
              <w:t>s</w:t>
            </w:r>
            <w:r w:rsidRPr="00F85333">
              <w:rPr>
                <w:rFonts w:ascii="Arial" w:hAnsi="Arial"/>
                <w:szCs w:val="22"/>
              </w:rPr>
              <w:t xml:space="preserve">tate </w:t>
            </w:r>
            <w:r w:rsidR="00BB52FE">
              <w:rPr>
                <w:rFonts w:ascii="Arial" w:hAnsi="Arial"/>
                <w:szCs w:val="22"/>
              </w:rPr>
              <w:t>e</w:t>
            </w:r>
            <w:r w:rsidRPr="00F85333">
              <w:rPr>
                <w:rFonts w:ascii="Arial" w:hAnsi="Arial"/>
                <w:szCs w:val="22"/>
              </w:rPr>
              <w:t xml:space="preserve">nvironmental </w:t>
            </w:r>
            <w:r w:rsidR="00BB52FE">
              <w:rPr>
                <w:rFonts w:ascii="Arial" w:hAnsi="Arial"/>
                <w:szCs w:val="22"/>
              </w:rPr>
              <w:t>p</w:t>
            </w:r>
            <w:r w:rsidRPr="00F85333">
              <w:rPr>
                <w:rFonts w:ascii="Arial" w:hAnsi="Arial"/>
                <w:szCs w:val="22"/>
              </w:rPr>
              <w:t xml:space="preserve">lanning </w:t>
            </w:r>
            <w:r w:rsidR="00BB52FE">
              <w:rPr>
                <w:rFonts w:ascii="Arial" w:hAnsi="Arial"/>
                <w:szCs w:val="22"/>
              </w:rPr>
              <w:t>p</w:t>
            </w:r>
            <w:r w:rsidRPr="00F85333">
              <w:rPr>
                <w:rFonts w:ascii="Arial" w:hAnsi="Arial"/>
                <w:szCs w:val="22"/>
              </w:rPr>
              <w:t>olicies</w:t>
            </w:r>
            <w:r w:rsidR="00BB52FE">
              <w:rPr>
                <w:rFonts w:ascii="Arial" w:hAnsi="Arial"/>
                <w:szCs w:val="22"/>
              </w:rPr>
              <w:t>?</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Y</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873E1F">
            <w:pPr>
              <w:spacing w:before="120" w:after="120"/>
              <w:rPr>
                <w:rFonts w:ascii="Arial" w:hAnsi="Arial"/>
                <w:b/>
                <w:szCs w:val="22"/>
              </w:rPr>
            </w:pPr>
            <w:r w:rsidRPr="00F85333">
              <w:rPr>
                <w:rFonts w:ascii="Arial" w:hAnsi="Arial"/>
                <w:b/>
                <w:szCs w:val="22"/>
              </w:rPr>
              <w:t xml:space="preserve">Minor </w:t>
            </w:r>
            <w:r w:rsidR="00873E1F">
              <w:rPr>
                <w:rFonts w:ascii="Arial" w:hAnsi="Arial"/>
                <w:b/>
                <w:szCs w:val="22"/>
              </w:rPr>
              <w:t>m</w:t>
            </w:r>
            <w:r w:rsidRPr="00F85333">
              <w:rPr>
                <w:rFonts w:ascii="Arial" w:hAnsi="Arial"/>
                <w:b/>
                <w:szCs w:val="22"/>
              </w:rPr>
              <w:t xml:space="preserve">apping </w:t>
            </w:r>
            <w:r w:rsidR="00873E1F">
              <w:rPr>
                <w:rFonts w:ascii="Arial" w:hAnsi="Arial"/>
                <w:b/>
                <w:szCs w:val="22"/>
              </w:rPr>
              <w:t>e</w:t>
            </w:r>
            <w:r w:rsidRPr="00F85333">
              <w:rPr>
                <w:rFonts w:ascii="Arial" w:hAnsi="Arial"/>
                <w:b/>
                <w:szCs w:val="22"/>
              </w:rPr>
              <w:t xml:space="preserve">rror </w:t>
            </w:r>
            <w:r w:rsidR="00873E1F">
              <w:rPr>
                <w:rFonts w:ascii="Arial" w:hAnsi="Arial"/>
                <w:b/>
                <w:szCs w:val="22"/>
              </w:rPr>
              <w:t>a</w:t>
            </w:r>
            <w:r w:rsidRPr="00F85333">
              <w:rPr>
                <w:rFonts w:ascii="Arial" w:hAnsi="Arial"/>
                <w:b/>
                <w:szCs w:val="22"/>
              </w:rPr>
              <w:t>mendments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Does the planning proposal seek to address a minor mapping error and contain all appropriate maps that clearly identify the error and the manner in which the error will be addressed?</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Heritage LEPs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3F24BB" w:rsidRDefault="007F6231" w:rsidP="00F45EFE">
            <w:pPr>
              <w:spacing w:before="120" w:after="120"/>
              <w:rPr>
                <w:rFonts w:ascii="Arial" w:hAnsi="Arial"/>
                <w:szCs w:val="22"/>
              </w:rPr>
            </w:pPr>
            <w:r w:rsidRPr="00F85333">
              <w:rPr>
                <w:rFonts w:ascii="Arial" w:hAnsi="Arial"/>
                <w:szCs w:val="22"/>
              </w:rPr>
              <w:t xml:space="preserve">Does the planning proposal seek to add or remove a local heritage item </w:t>
            </w:r>
          </w:p>
          <w:p w:rsidR="003F24BB" w:rsidRDefault="007F6231" w:rsidP="00F45EFE">
            <w:pPr>
              <w:spacing w:before="120" w:after="120"/>
              <w:rPr>
                <w:rFonts w:ascii="Arial" w:hAnsi="Arial"/>
                <w:szCs w:val="22"/>
              </w:rPr>
            </w:pPr>
            <w:r w:rsidRPr="00F85333">
              <w:rPr>
                <w:rFonts w:ascii="Arial" w:hAnsi="Arial"/>
                <w:szCs w:val="22"/>
              </w:rPr>
              <w:t xml:space="preserve">and </w:t>
            </w:r>
          </w:p>
          <w:p w:rsidR="0080724E" w:rsidRPr="00F45EFE" w:rsidRDefault="007F6231" w:rsidP="00F45EFE">
            <w:pPr>
              <w:spacing w:before="120" w:after="120"/>
              <w:rPr>
                <w:rFonts w:ascii="Arial" w:hAnsi="Arial"/>
                <w:szCs w:val="22"/>
              </w:rPr>
            </w:pPr>
            <w:r w:rsidRPr="00F85333">
              <w:rPr>
                <w:rFonts w:ascii="Arial" w:hAnsi="Arial"/>
                <w:szCs w:val="22"/>
              </w:rPr>
              <w:t xml:space="preserve">is it supported by a strategy/study endorsed by the Heritage </w:t>
            </w:r>
            <w:r w:rsidR="00BB52FE">
              <w:rPr>
                <w:rFonts w:ascii="Arial" w:hAnsi="Arial"/>
                <w:szCs w:val="22"/>
              </w:rPr>
              <w:t>Division</w:t>
            </w:r>
            <w:r w:rsidRPr="00F85333">
              <w:rPr>
                <w:rFonts w:ascii="Arial" w:hAnsi="Arial"/>
                <w:szCs w:val="22"/>
              </w:rPr>
              <w:t>?</w:t>
            </w:r>
          </w:p>
        </w:tc>
        <w:tc>
          <w:tcPr>
            <w:tcW w:w="764" w:type="dxa"/>
          </w:tcPr>
          <w:p w:rsidR="003F24BB" w:rsidRDefault="003F24BB" w:rsidP="00D60205">
            <w:pPr>
              <w:rPr>
                <w:rFonts w:ascii="Arial Narrow" w:hAnsi="Arial Narrow"/>
              </w:rPr>
            </w:pPr>
            <w:r>
              <w:rPr>
                <w:rFonts w:ascii="Arial Narrow" w:hAnsi="Arial Narrow"/>
              </w:rPr>
              <w:t>Y</w:t>
            </w:r>
          </w:p>
          <w:p w:rsidR="003F24BB" w:rsidRDefault="003F24BB" w:rsidP="00D60205">
            <w:pPr>
              <w:rPr>
                <w:rFonts w:ascii="Arial Narrow" w:hAnsi="Arial Narrow"/>
              </w:rPr>
            </w:pPr>
          </w:p>
          <w:p w:rsidR="003F24BB" w:rsidRDefault="003F24BB" w:rsidP="00D60205">
            <w:pPr>
              <w:rPr>
                <w:rFonts w:ascii="Arial Narrow" w:hAnsi="Arial Narrow"/>
              </w:rPr>
            </w:pPr>
          </w:p>
          <w:p w:rsidR="003F24BB" w:rsidRDefault="003F24BB" w:rsidP="00D60205">
            <w:pPr>
              <w:rPr>
                <w:rFonts w:ascii="Arial Narrow" w:hAnsi="Arial Narrow"/>
              </w:rPr>
            </w:pPr>
          </w:p>
          <w:p w:rsidR="007F6231" w:rsidRPr="000A5AF1" w:rsidRDefault="00F45EFE" w:rsidP="00D60205">
            <w:pPr>
              <w:rPr>
                <w:rFonts w:ascii="Arial Narrow" w:hAnsi="Arial Narrow"/>
              </w:rPr>
            </w:pPr>
            <w:r>
              <w:rPr>
                <w:rFonts w:ascii="Arial Narrow" w:hAnsi="Arial Narrow"/>
              </w:rPr>
              <w:t>N</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rPr>
              <w:t> </w:t>
            </w:r>
            <w:r w:rsidR="00C25C9F">
              <w:rPr>
                <w:rFonts w:ascii="Arial Narrow" w:hAnsi="Arial Narrow"/>
              </w:rPr>
              <w:t> </w:t>
            </w:r>
            <w:r w:rsidR="00C25C9F">
              <w:rPr>
                <w:rFonts w:ascii="Arial Narrow" w:hAnsi="Arial Narrow"/>
              </w:rPr>
              <w:t> </w:t>
            </w:r>
            <w:r w:rsidR="00C25C9F">
              <w:rPr>
                <w:rFonts w:ascii="Arial Narrow" w:hAnsi="Arial Narrow"/>
              </w:rPr>
              <w:t> </w:t>
            </w:r>
            <w:r w:rsidR="00C25C9F">
              <w:rPr>
                <w:rFonts w:ascii="Arial Narrow" w:hAnsi="Arial Narrow"/>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BB52FE">
            <w:pPr>
              <w:spacing w:before="120" w:after="120"/>
              <w:rPr>
                <w:rFonts w:ascii="Arial" w:hAnsi="Arial"/>
              </w:rPr>
            </w:pPr>
            <w:r w:rsidRPr="00F85333">
              <w:rPr>
                <w:rFonts w:ascii="Arial" w:hAnsi="Arial"/>
                <w:szCs w:val="22"/>
              </w:rPr>
              <w:t xml:space="preserve">Does the planning proposal include another form of endorsement or support from the Heritage </w:t>
            </w:r>
            <w:r w:rsidR="00BB52FE">
              <w:rPr>
                <w:rFonts w:ascii="Arial" w:hAnsi="Arial"/>
                <w:szCs w:val="22"/>
              </w:rPr>
              <w:t>Division</w:t>
            </w:r>
            <w:r w:rsidRPr="00F85333">
              <w:rPr>
                <w:rFonts w:ascii="Arial" w:hAnsi="Arial"/>
                <w:szCs w:val="22"/>
              </w:rPr>
              <w:t xml:space="preserve"> if there is no supporting strategy/study?</w:t>
            </w:r>
          </w:p>
        </w:tc>
        <w:tc>
          <w:tcPr>
            <w:tcW w:w="764" w:type="dxa"/>
          </w:tcPr>
          <w:p w:rsidR="007F6231" w:rsidRPr="000A5AF1" w:rsidRDefault="008F7ACC" w:rsidP="007F6231">
            <w:pPr>
              <w:rPr>
                <w:rFonts w:ascii="Arial Narrow" w:hAnsi="Arial Narrow"/>
              </w:rPr>
            </w:pPr>
            <w:r>
              <w:rPr>
                <w:rFonts w:ascii="Arial Narrow" w:hAnsi="Arial Narrow"/>
              </w:rPr>
              <w:t>N</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F45EFE">
        <w:trPr>
          <w:cantSplit/>
        </w:trPr>
        <w:tc>
          <w:tcPr>
            <w:tcW w:w="7150" w:type="dxa"/>
            <w:tcBorders>
              <w:bottom w:val="single" w:sz="4" w:space="0" w:color="auto"/>
            </w:tcBorders>
          </w:tcPr>
          <w:p w:rsidR="007F6231" w:rsidRPr="00F85333" w:rsidRDefault="007F6231" w:rsidP="00873E1F">
            <w:pPr>
              <w:spacing w:before="120" w:after="120"/>
              <w:rPr>
                <w:rFonts w:ascii="Arial" w:hAnsi="Arial"/>
              </w:rPr>
            </w:pPr>
            <w:r w:rsidRPr="00F85333">
              <w:rPr>
                <w:rFonts w:ascii="Arial" w:hAnsi="Arial"/>
                <w:szCs w:val="22"/>
              </w:rPr>
              <w:lastRenderedPageBreak/>
              <w:t xml:space="preserve">Does the planning proposal potentially impact on an item of </w:t>
            </w:r>
            <w:r w:rsidR="00873E1F">
              <w:rPr>
                <w:rFonts w:ascii="Arial" w:hAnsi="Arial"/>
                <w:szCs w:val="22"/>
              </w:rPr>
              <w:t>s</w:t>
            </w:r>
            <w:r w:rsidRPr="00F85333">
              <w:rPr>
                <w:rFonts w:ascii="Arial" w:hAnsi="Arial"/>
                <w:szCs w:val="22"/>
              </w:rPr>
              <w:t xml:space="preserve">tate </w:t>
            </w:r>
            <w:r w:rsidR="00873E1F">
              <w:rPr>
                <w:rFonts w:ascii="Arial" w:hAnsi="Arial"/>
                <w:szCs w:val="22"/>
              </w:rPr>
              <w:t>h</w:t>
            </w:r>
            <w:r w:rsidRPr="00F85333">
              <w:rPr>
                <w:rFonts w:ascii="Arial" w:hAnsi="Arial"/>
                <w:szCs w:val="22"/>
              </w:rPr>
              <w:t xml:space="preserve">eritage </w:t>
            </w:r>
            <w:r w:rsidR="00873E1F">
              <w:rPr>
                <w:rFonts w:ascii="Arial" w:hAnsi="Arial"/>
                <w:szCs w:val="22"/>
              </w:rPr>
              <w:t>s</w:t>
            </w:r>
            <w:r w:rsidRPr="00F85333">
              <w:rPr>
                <w:rFonts w:ascii="Arial" w:hAnsi="Arial"/>
                <w:szCs w:val="22"/>
              </w:rPr>
              <w:t xml:space="preserve">ignificance and if so, have the views of the Heritage </w:t>
            </w:r>
            <w:r w:rsidR="00873E1F">
              <w:rPr>
                <w:rFonts w:ascii="Arial" w:hAnsi="Arial"/>
                <w:szCs w:val="22"/>
              </w:rPr>
              <w:t>Division</w:t>
            </w:r>
            <w:r w:rsidRPr="00F85333">
              <w:rPr>
                <w:rFonts w:ascii="Arial" w:hAnsi="Arial"/>
                <w:szCs w:val="22"/>
              </w:rPr>
              <w:t xml:space="preserve"> been obtained?</w:t>
            </w:r>
          </w:p>
        </w:tc>
        <w:tc>
          <w:tcPr>
            <w:tcW w:w="764" w:type="dxa"/>
            <w:tcBorders>
              <w:bottom w:val="single" w:sz="4" w:space="0" w:color="auto"/>
            </w:tcBorders>
          </w:tcPr>
          <w:p w:rsidR="007F6231" w:rsidRPr="000A5AF1" w:rsidRDefault="00E529DA" w:rsidP="007F6231">
            <w:pPr>
              <w:rPr>
                <w:rFonts w:ascii="Arial Narrow" w:hAnsi="Arial Narrow"/>
              </w:rPr>
            </w:pPr>
            <w:r>
              <w:rPr>
                <w:rFonts w:ascii="Arial Narrow" w:hAnsi="Arial Narrow"/>
              </w:rPr>
              <w:t>N</w:t>
            </w:r>
          </w:p>
        </w:tc>
        <w:tc>
          <w:tcPr>
            <w:tcW w:w="764" w:type="dxa"/>
            <w:tcBorders>
              <w:bottom w:val="single" w:sz="4" w:space="0" w:color="auto"/>
            </w:tcBorders>
          </w:tcPr>
          <w:p w:rsidR="007F6231" w:rsidRPr="000A5AF1" w:rsidRDefault="007F6231" w:rsidP="00C25C9F">
            <w:pPr>
              <w:rPr>
                <w:rFonts w:ascii="Arial Narrow" w:hAnsi="Arial Narrow"/>
              </w:rPr>
            </w:pP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Reclassifications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Is there an associated spot rezoning with the reclassification?  </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rPr>
              <w:t> </w:t>
            </w:r>
            <w:r w:rsidR="00C25C9F">
              <w:rPr>
                <w:rFonts w:ascii="Arial Narrow" w:hAnsi="Arial Narrow"/>
              </w:rPr>
              <w:t> </w:t>
            </w:r>
            <w:r w:rsidR="00C25C9F">
              <w:rPr>
                <w:rFonts w:ascii="Arial Narrow" w:hAnsi="Arial Narrow"/>
              </w:rPr>
              <w:t> </w:t>
            </w:r>
            <w:r w:rsidR="00C25C9F">
              <w:rPr>
                <w:rFonts w:ascii="Arial Narrow" w:hAnsi="Arial Narrow"/>
              </w:rPr>
              <w:t> </w:t>
            </w:r>
            <w:r w:rsidR="00C25C9F">
              <w:rPr>
                <w:rFonts w:ascii="Arial Narrow" w:hAnsi="Arial Narrow"/>
              </w:rPr>
              <w:t> </w:t>
            </w:r>
            <w:r>
              <w:rPr>
                <w:rFonts w:ascii="Arial Narrow" w:hAnsi="Arial Narrow"/>
              </w:rPr>
              <w:fldChar w:fldCharType="end"/>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910F72">
            <w:pPr>
              <w:spacing w:before="120" w:after="120"/>
              <w:rPr>
                <w:rFonts w:ascii="Arial" w:hAnsi="Arial"/>
                <w:szCs w:val="22"/>
              </w:rPr>
            </w:pPr>
            <w:r w:rsidRPr="00F85333">
              <w:rPr>
                <w:rFonts w:ascii="Arial" w:hAnsi="Arial"/>
                <w:szCs w:val="22"/>
              </w:rPr>
              <w:t xml:space="preserve">If yes to the above, is the rezoning consistent with an endorsed </w:t>
            </w:r>
            <w:r w:rsidR="00910F72">
              <w:rPr>
                <w:rFonts w:ascii="Arial" w:hAnsi="Arial"/>
                <w:szCs w:val="22"/>
              </w:rPr>
              <w:t>p</w:t>
            </w:r>
            <w:r w:rsidRPr="00F85333">
              <w:rPr>
                <w:rFonts w:ascii="Arial" w:hAnsi="Arial"/>
                <w:szCs w:val="22"/>
              </w:rPr>
              <w:t xml:space="preserve">lan of </w:t>
            </w:r>
            <w:r w:rsidR="00910F72">
              <w:rPr>
                <w:rFonts w:ascii="Arial" w:hAnsi="Arial"/>
                <w:szCs w:val="22"/>
              </w:rPr>
              <w:t>m</w:t>
            </w:r>
            <w:r w:rsidRPr="00F85333">
              <w:rPr>
                <w:rFonts w:ascii="Arial" w:hAnsi="Arial"/>
                <w:szCs w:val="22"/>
              </w:rPr>
              <w:t>anagement (POM) or strategy?</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planning proposal proposed to rectify an anomaly in a classification?</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Will the planning proposal be consistent with an adopted POM or other strategy related to the site?</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910F72">
            <w:pPr>
              <w:spacing w:before="120" w:after="120"/>
              <w:rPr>
                <w:rFonts w:ascii="Arial" w:hAnsi="Arial"/>
                <w:szCs w:val="22"/>
              </w:rPr>
            </w:pPr>
            <w:r w:rsidRPr="00F85333">
              <w:rPr>
                <w:rFonts w:ascii="Arial" w:hAnsi="Arial"/>
                <w:szCs w:val="22"/>
              </w:rPr>
              <w:t>Will the draft LEP discharge any interests in public land under section</w:t>
            </w:r>
            <w:r w:rsidR="00910F72">
              <w:rPr>
                <w:rFonts w:ascii="Arial" w:hAnsi="Arial"/>
                <w:szCs w:val="22"/>
              </w:rPr>
              <w:t xml:space="preserve"> 30 of the Local Government Act </w:t>
            </w:r>
            <w:r w:rsidRPr="00F85333">
              <w:rPr>
                <w:rFonts w:ascii="Arial" w:hAnsi="Arial"/>
                <w:szCs w:val="22"/>
              </w:rPr>
              <w:t>1993?</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rPr>
              <w:t> </w:t>
            </w:r>
            <w:r w:rsidR="00C25C9F">
              <w:rPr>
                <w:rFonts w:ascii="Arial Narrow" w:hAnsi="Arial Narrow"/>
              </w:rPr>
              <w:t> </w:t>
            </w:r>
            <w:r w:rsidR="00C25C9F">
              <w:rPr>
                <w:rFonts w:ascii="Arial Narrow" w:hAnsi="Arial Narrow"/>
              </w:rPr>
              <w:t> </w:t>
            </w:r>
            <w:r w:rsidR="00C25C9F">
              <w:rPr>
                <w:rFonts w:ascii="Arial Narrow" w:hAnsi="Arial Narrow"/>
              </w:rPr>
              <w:t> </w:t>
            </w:r>
            <w:r w:rsidR="00C25C9F">
              <w:rPr>
                <w:rFonts w:ascii="Arial Narrow" w:hAnsi="Arial Narrow"/>
              </w:rPr>
              <w:t> </w:t>
            </w:r>
            <w:r>
              <w:rPr>
                <w:rFonts w:ascii="Arial Narrow" w:hAnsi="Arial Narrow"/>
              </w:rPr>
              <w:fldChar w:fldCharType="end"/>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so, has council identified all interests; whether any rights or interests will be extinguished; any trusts and covenants relevant to the site; and, included a copy of the title with the planning proposal?</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 xml:space="preserve">Has the council identified that it will exhibit the planning proposal in accordance with the department’s Practice Note (PN 09-003) Classification and reclassification of public land through a local environmental plan and Best Practice Guideline for LEPs and </w:t>
            </w:r>
            <w:smartTag w:uri="urn:schemas-microsoft-com:office:smarttags" w:element="place">
              <w:smartTag w:uri="urn:schemas-microsoft-com:office:smarttags" w:element="PlaceName">
                <w:r w:rsidRPr="00F85333">
                  <w:rPr>
                    <w:rFonts w:ascii="Arial" w:hAnsi="Arial"/>
                    <w:szCs w:val="22"/>
                  </w:rPr>
                  <w:t>Council</w:t>
                </w:r>
              </w:smartTag>
              <w:r w:rsidRPr="00F85333">
                <w:rPr>
                  <w:rFonts w:ascii="Arial" w:hAnsi="Arial"/>
                  <w:szCs w:val="22"/>
                </w:rPr>
                <w:t xml:space="preserve"> </w:t>
              </w:r>
              <w:smartTag w:uri="urn:schemas-microsoft-com:office:smarttags" w:element="PlaceType">
                <w:r w:rsidRPr="00F85333">
                  <w:rPr>
                    <w:rFonts w:ascii="Arial" w:hAnsi="Arial"/>
                    <w:szCs w:val="22"/>
                  </w:rPr>
                  <w:t>Land</w:t>
                </w:r>
              </w:smartTag>
            </w:smartTag>
            <w:r w:rsidRPr="00F85333">
              <w:rPr>
                <w:rFonts w:ascii="Arial" w:hAnsi="Arial"/>
                <w:szCs w:val="22"/>
              </w:rPr>
              <w:t>?</w:t>
            </w:r>
          </w:p>
        </w:tc>
        <w:tc>
          <w:tcPr>
            <w:tcW w:w="764" w:type="dxa"/>
          </w:tcPr>
          <w:p w:rsidR="007F6231" w:rsidRPr="000A5AF1" w:rsidRDefault="008F7ACC" w:rsidP="007F6231">
            <w:pPr>
              <w:rPr>
                <w:rFonts w:ascii="Arial Narrow" w:hAnsi="Arial Narrow"/>
              </w:rPr>
            </w:pPr>
            <w:r>
              <w:rPr>
                <w:rFonts w:ascii="Arial Narrow" w:hAnsi="Arial Narrow"/>
              </w:rPr>
              <w:t>Y</w:t>
            </w:r>
          </w:p>
        </w:tc>
        <w:tc>
          <w:tcPr>
            <w:tcW w:w="764" w:type="dxa"/>
          </w:tcPr>
          <w:p w:rsidR="007F6231" w:rsidRPr="000A5AF1" w:rsidRDefault="007F6231" w:rsidP="00C25C9F">
            <w:pPr>
              <w:rPr>
                <w:rFonts w:ascii="Arial Narrow" w:hAnsi="Arial Narrow"/>
              </w:rPr>
            </w:pP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tcPr>
          <w:p w:rsidR="007F6231" w:rsidRPr="00F85333" w:rsidRDefault="007F6231" w:rsidP="00BB52FE">
            <w:pPr>
              <w:spacing w:before="120" w:after="120"/>
              <w:rPr>
                <w:rFonts w:ascii="Arial" w:hAnsi="Arial"/>
              </w:rPr>
            </w:pPr>
            <w:r w:rsidRPr="00F85333">
              <w:rPr>
                <w:rFonts w:ascii="Arial" w:hAnsi="Arial"/>
                <w:szCs w:val="22"/>
              </w:rPr>
              <w:t xml:space="preserve">Has council acknowledged in its planning proposal that a </w:t>
            </w:r>
            <w:r w:rsidR="00BB52FE">
              <w:rPr>
                <w:rFonts w:ascii="Arial" w:hAnsi="Arial"/>
                <w:szCs w:val="22"/>
              </w:rPr>
              <w:t>p</w:t>
            </w:r>
            <w:r w:rsidRPr="00F85333">
              <w:rPr>
                <w:rFonts w:ascii="Arial" w:hAnsi="Arial"/>
                <w:szCs w:val="22"/>
              </w:rPr>
              <w:t xml:space="preserve">ublic </w:t>
            </w:r>
            <w:r w:rsidR="00BB52FE">
              <w:rPr>
                <w:rFonts w:ascii="Arial" w:hAnsi="Arial"/>
                <w:szCs w:val="22"/>
              </w:rPr>
              <w:t>h</w:t>
            </w:r>
            <w:r w:rsidRPr="00F85333">
              <w:rPr>
                <w:rFonts w:ascii="Arial" w:hAnsi="Arial"/>
                <w:szCs w:val="22"/>
              </w:rPr>
              <w:t>earing will be required and agreed to hold one as part of its documentation?</w:t>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NR</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Borders>
              <w:bottom w:val="single" w:sz="4" w:space="0" w:color="auto"/>
            </w:tcBorders>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shd w:val="clear" w:color="auto" w:fill="C0C0C0"/>
          </w:tcPr>
          <w:p w:rsidR="007F6231" w:rsidRPr="00F85333" w:rsidRDefault="007F6231" w:rsidP="00873E1F">
            <w:pPr>
              <w:spacing w:before="120" w:after="120"/>
              <w:rPr>
                <w:rFonts w:ascii="Arial" w:hAnsi="Arial"/>
                <w:b/>
                <w:szCs w:val="22"/>
              </w:rPr>
            </w:pPr>
            <w:r w:rsidRPr="00F85333">
              <w:rPr>
                <w:rFonts w:ascii="Arial" w:hAnsi="Arial"/>
                <w:b/>
                <w:szCs w:val="22"/>
              </w:rPr>
              <w:t xml:space="preserve">Spot </w:t>
            </w:r>
            <w:r w:rsidR="00873E1F">
              <w:rPr>
                <w:rFonts w:ascii="Arial" w:hAnsi="Arial"/>
                <w:b/>
                <w:szCs w:val="22"/>
              </w:rPr>
              <w:t>r</w:t>
            </w:r>
            <w:r w:rsidRPr="00F85333">
              <w:rPr>
                <w:rFonts w:ascii="Arial" w:hAnsi="Arial"/>
                <w:b/>
                <w:szCs w:val="22"/>
              </w:rPr>
              <w:t>ezonings</w:t>
            </w:r>
          </w:p>
        </w:tc>
        <w:tc>
          <w:tcPr>
            <w:tcW w:w="764" w:type="dxa"/>
            <w:shd w:val="clear" w:color="auto" w:fill="C0C0C0"/>
          </w:tcPr>
          <w:p w:rsidR="007F6231" w:rsidRPr="000A5AF1" w:rsidRDefault="007F6231" w:rsidP="007F6231">
            <w:pPr>
              <w:rPr>
                <w:rFonts w:ascii="Arial Narrow" w:hAnsi="Arial Narrow"/>
                <w:b/>
                <w:sz w:val="22"/>
                <w:szCs w:val="22"/>
              </w:rPr>
            </w:pPr>
            <w:r w:rsidRPr="000A5AF1">
              <w:rPr>
                <w:rFonts w:ascii="Arial Narrow" w:hAnsi="Arial Narrow"/>
                <w:b/>
                <w:sz w:val="22"/>
                <w:szCs w:val="22"/>
              </w:rPr>
              <w:t>Y/N</w:t>
            </w: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c>
          <w:tcPr>
            <w:tcW w:w="764" w:type="dxa"/>
            <w:shd w:val="clear" w:color="auto" w:fill="C0C0C0"/>
          </w:tcPr>
          <w:p w:rsidR="007F6231" w:rsidRPr="000A5AF1" w:rsidRDefault="007F6231" w:rsidP="007F6231">
            <w:pPr>
              <w:rPr>
                <w:rFonts w:ascii="Arial Narrow" w:hAnsi="Arial Narrow"/>
                <w:b/>
                <w:sz w:val="22"/>
                <w:szCs w:val="22"/>
              </w:rPr>
            </w:pP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proposal result in a loss of development potential for the site (ie reduced FSR or building height) that is not supported by an endorsed strategy? </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rPr>
            </w:pPr>
            <w:r w:rsidRPr="00F85333">
              <w:rPr>
                <w:rFonts w:ascii="Arial" w:hAnsi="Arial"/>
                <w:szCs w:val="22"/>
              </w:rPr>
              <w:t>Is the rezoning intended to address an anomaly that has been identified following the conversion of a principal LEP into a Standard Instrument LEP format?</w:t>
            </w:r>
          </w:p>
        </w:tc>
        <w:tc>
          <w:tcPr>
            <w:tcW w:w="764" w:type="dxa"/>
          </w:tcPr>
          <w:p w:rsidR="007F6231" w:rsidRPr="000A5AF1" w:rsidRDefault="007F6231" w:rsidP="00C25C9F">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C25C9F">
              <w:rPr>
                <w:rFonts w:ascii="Arial Narrow" w:hAnsi="Arial Narrow"/>
                <w:noProof/>
              </w:rPr>
              <w:t>N</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 xml:space="preserve">Will the planning proposal deal with a previously deferred matter in an existing LEP and if so, does it provide enough information to explain how the issue that lead to the deferral has been addressed?  </w:t>
            </w:r>
          </w:p>
        </w:tc>
        <w:tc>
          <w:tcPr>
            <w:tcW w:w="764" w:type="dxa"/>
          </w:tcPr>
          <w:p w:rsidR="007F6231" w:rsidRPr="000A5AF1" w:rsidRDefault="007F6231" w:rsidP="003C06F5">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3C06F5">
              <w:rPr>
                <w:rFonts w:ascii="Arial Narrow" w:hAnsi="Arial Narrow"/>
                <w:noProof/>
              </w:rPr>
              <w:t>N</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t>If yes, does the planning proposal contain sufficient documented justification to enable the matter to proceed?</w:t>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3C06F5">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3C06F5">
              <w:rPr>
                <w:rFonts w:ascii="Arial Narrow" w:hAnsi="Arial Narrow"/>
                <w:noProof/>
              </w:rPr>
              <w:t>NR</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rPr>
          <w:cantSplit/>
        </w:trPr>
        <w:tc>
          <w:tcPr>
            <w:tcW w:w="7150" w:type="dxa"/>
          </w:tcPr>
          <w:p w:rsidR="007F6231" w:rsidRPr="00F85333" w:rsidRDefault="007F6231" w:rsidP="007F6231">
            <w:pPr>
              <w:spacing w:before="120" w:after="120"/>
              <w:rPr>
                <w:rFonts w:ascii="Arial" w:hAnsi="Arial"/>
                <w:szCs w:val="22"/>
              </w:rPr>
            </w:pPr>
            <w:r w:rsidRPr="00F85333">
              <w:rPr>
                <w:rFonts w:ascii="Arial" w:hAnsi="Arial"/>
                <w:szCs w:val="22"/>
              </w:rPr>
              <w:lastRenderedPageBreak/>
              <w:t xml:space="preserve">Does the planning proposal create an exception to a mapped development standard? </w:t>
            </w:r>
          </w:p>
        </w:tc>
        <w:tc>
          <w:tcPr>
            <w:tcW w:w="764" w:type="dxa"/>
          </w:tcPr>
          <w:p w:rsidR="007F6231" w:rsidRPr="000A5AF1" w:rsidRDefault="007F6231" w:rsidP="003C06F5">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3C06F5">
              <w:rPr>
                <w:rFonts w:ascii="Arial Narrow" w:hAnsi="Arial Narrow"/>
                <w:noProof/>
              </w:rPr>
              <w:t>N</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r w:rsidR="007F6231" w:rsidRPr="000A5AF1" w:rsidTr="007F6231">
        <w:tc>
          <w:tcPr>
            <w:tcW w:w="7150" w:type="dxa"/>
            <w:tcBorders>
              <w:bottom w:val="single" w:sz="4" w:space="0" w:color="auto"/>
            </w:tcBorders>
            <w:shd w:val="clear" w:color="auto" w:fill="C0C0C0"/>
          </w:tcPr>
          <w:p w:rsidR="007F6231" w:rsidRPr="00F85333" w:rsidRDefault="007F6231" w:rsidP="007F6231">
            <w:pPr>
              <w:spacing w:before="120" w:after="120"/>
              <w:rPr>
                <w:rFonts w:ascii="Arial" w:hAnsi="Arial"/>
                <w:b/>
                <w:szCs w:val="22"/>
              </w:rPr>
            </w:pPr>
            <w:r w:rsidRPr="00F85333">
              <w:rPr>
                <w:rFonts w:ascii="Arial" w:hAnsi="Arial"/>
                <w:b/>
                <w:szCs w:val="22"/>
              </w:rPr>
              <w:t>Section 73A matters</w:t>
            </w: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c>
          <w:tcPr>
            <w:tcW w:w="764" w:type="dxa"/>
            <w:tcBorders>
              <w:bottom w:val="single" w:sz="4" w:space="0" w:color="auto"/>
            </w:tcBorders>
            <w:shd w:val="clear" w:color="auto" w:fill="C0C0C0"/>
          </w:tcPr>
          <w:p w:rsidR="007F6231" w:rsidRPr="000A5AF1" w:rsidRDefault="007F6231" w:rsidP="007F6231">
            <w:pPr>
              <w:rPr>
                <w:rFonts w:ascii="Arial Narrow" w:hAnsi="Arial Narrow"/>
                <w:b/>
              </w:rPr>
            </w:pPr>
          </w:p>
        </w:tc>
      </w:tr>
      <w:tr w:rsidR="007F6231" w:rsidRPr="00266C8B" w:rsidTr="007F6231">
        <w:tc>
          <w:tcPr>
            <w:tcW w:w="7150" w:type="dxa"/>
            <w:shd w:val="clear" w:color="auto" w:fill="auto"/>
          </w:tcPr>
          <w:p w:rsidR="007F6231" w:rsidRPr="00F85333" w:rsidRDefault="007F6231" w:rsidP="007F6231">
            <w:pPr>
              <w:spacing w:before="120" w:after="120"/>
              <w:rPr>
                <w:rFonts w:ascii="Arial" w:hAnsi="Arial"/>
                <w:szCs w:val="22"/>
              </w:rPr>
            </w:pPr>
            <w:r w:rsidRPr="00F85333">
              <w:rPr>
                <w:rFonts w:ascii="Arial" w:hAnsi="Arial"/>
                <w:szCs w:val="22"/>
              </w:rPr>
              <w:t>Does the proposed instrument</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correct an obvious error in the principal instrument consisting of a misdescription, the inconsistent numbering of provisions, a wrong cross-reference, a spelling error, a grammatical mistake, the insertion of obviously missing words, the removal of obviously unnecessary words or a formatting error?;</w:t>
            </w:r>
          </w:p>
          <w:p w:rsidR="007F6231" w:rsidRPr="00F85333" w:rsidRDefault="007F6231" w:rsidP="007F6231">
            <w:pPr>
              <w:numPr>
                <w:ilvl w:val="0"/>
                <w:numId w:val="1"/>
              </w:numPr>
              <w:spacing w:before="120" w:after="120"/>
              <w:rPr>
                <w:rFonts w:ascii="Arial" w:hAnsi="Arial"/>
                <w:szCs w:val="22"/>
              </w:rPr>
            </w:pPr>
            <w:r w:rsidRPr="00F85333">
              <w:rPr>
                <w:rFonts w:ascii="Arial" w:hAnsi="Arial"/>
                <w:szCs w:val="22"/>
              </w:rPr>
              <w:t>address matters in the principal instrument that are of a consequential, transitional, machinery or other minor nature?; or</w:t>
            </w:r>
          </w:p>
          <w:p w:rsidR="007F6231" w:rsidRPr="00F85333" w:rsidRDefault="007F6231" w:rsidP="007F6231">
            <w:pPr>
              <w:numPr>
                <w:ilvl w:val="0"/>
                <w:numId w:val="1"/>
              </w:numPr>
              <w:spacing w:before="120" w:after="120"/>
              <w:rPr>
                <w:rFonts w:ascii="Arial" w:hAnsi="Arial" w:cs="Arial"/>
                <w:lang w:val="en-US" w:eastAsia="en-US"/>
              </w:rPr>
            </w:pPr>
            <w:r w:rsidRPr="00F85333">
              <w:rPr>
                <w:rFonts w:ascii="Arial" w:hAnsi="Arial"/>
                <w:szCs w:val="22"/>
              </w:rPr>
              <w:t>deal with matters that do not warrant compliance with the conditions precedent for the making of the instrument because they will not have any significant adverse impact on the environment or adjoining land?</w:t>
            </w:r>
          </w:p>
          <w:p w:rsidR="007F6231" w:rsidRPr="00F85333" w:rsidRDefault="007F6231" w:rsidP="00BB52FE">
            <w:pPr>
              <w:spacing w:before="120" w:after="120"/>
              <w:rPr>
                <w:rFonts w:ascii="Arial" w:hAnsi="Arial" w:cs="Arial"/>
                <w:szCs w:val="16"/>
                <w:lang w:val="en-US" w:eastAsia="en-US"/>
              </w:rPr>
            </w:pPr>
            <w:r w:rsidRPr="00F85333">
              <w:rPr>
                <w:rFonts w:ascii="Arial" w:hAnsi="Arial" w:cs="Arial"/>
                <w:szCs w:val="16"/>
              </w:rPr>
              <w:t xml:space="preserve"> (NOTE – the Minister (or </w:t>
            </w:r>
            <w:r w:rsidR="00BB52FE">
              <w:rPr>
                <w:rFonts w:ascii="Arial" w:hAnsi="Arial" w:cs="Arial"/>
                <w:szCs w:val="16"/>
              </w:rPr>
              <w:t>d</w:t>
            </w:r>
            <w:r w:rsidRPr="00F85333">
              <w:rPr>
                <w:rFonts w:ascii="Arial" w:hAnsi="Arial" w:cs="Arial"/>
                <w:szCs w:val="16"/>
              </w:rPr>
              <w:t xml:space="preserve">elegate) will need to form an </w:t>
            </w:r>
            <w:r w:rsidR="00BB52FE">
              <w:rPr>
                <w:rFonts w:ascii="Arial" w:hAnsi="Arial" w:cs="Arial"/>
                <w:szCs w:val="16"/>
              </w:rPr>
              <w:t>o</w:t>
            </w:r>
            <w:r w:rsidRPr="00F85333">
              <w:rPr>
                <w:rFonts w:ascii="Arial" w:hAnsi="Arial" w:cs="Arial"/>
                <w:szCs w:val="16"/>
              </w:rPr>
              <w:t>pinion under section 73(A(1)(c) of the Act in order for a matter in this category to proceed).</w:t>
            </w:r>
          </w:p>
        </w:tc>
        <w:tc>
          <w:tcPr>
            <w:tcW w:w="764" w:type="dxa"/>
            <w:shd w:val="clear" w:color="auto" w:fill="auto"/>
          </w:tcPr>
          <w:p w:rsidR="00910F72" w:rsidRDefault="00910F72" w:rsidP="003C06F5">
            <w:pPr>
              <w:rPr>
                <w:rFonts w:ascii="Arial Narrow" w:hAnsi="Arial Narrow"/>
              </w:rPr>
            </w:pPr>
          </w:p>
          <w:p w:rsidR="00910F72" w:rsidRDefault="00910F72" w:rsidP="003C06F5">
            <w:pPr>
              <w:rPr>
                <w:rFonts w:ascii="Arial Narrow" w:hAnsi="Arial Narrow"/>
              </w:rPr>
            </w:pPr>
          </w:p>
          <w:p w:rsidR="007F6231" w:rsidRDefault="007F6231" w:rsidP="003C06F5">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sidR="003C06F5">
              <w:rPr>
                <w:rFonts w:ascii="Arial Narrow" w:hAnsi="Arial Narrow"/>
                <w:noProof/>
              </w:rPr>
              <w:t>N</w:t>
            </w:r>
            <w:r>
              <w:rPr>
                <w:rFonts w:ascii="Arial Narrow" w:hAnsi="Arial Narrow"/>
              </w:rPr>
              <w:fldChar w:fldCharType="end"/>
            </w:r>
          </w:p>
          <w:p w:rsidR="00910F72" w:rsidRDefault="00910F72" w:rsidP="003C06F5">
            <w:pPr>
              <w:rPr>
                <w:rFonts w:ascii="Arial Narrow" w:hAnsi="Arial Narrow"/>
              </w:rPr>
            </w:pPr>
          </w:p>
          <w:p w:rsidR="00910F72" w:rsidRDefault="00910F72" w:rsidP="003C06F5">
            <w:pPr>
              <w:rPr>
                <w:rFonts w:ascii="Arial Narrow" w:hAnsi="Arial Narrow"/>
              </w:rPr>
            </w:pPr>
          </w:p>
          <w:p w:rsidR="00910F72" w:rsidRDefault="00910F72" w:rsidP="003C06F5">
            <w:pPr>
              <w:rPr>
                <w:rFonts w:ascii="Arial Narrow" w:hAnsi="Arial Narrow"/>
              </w:rPr>
            </w:pPr>
          </w:p>
          <w:p w:rsidR="00910F72" w:rsidRDefault="00910F72" w:rsidP="003C06F5">
            <w:pPr>
              <w:rPr>
                <w:rFonts w:ascii="Arial Narrow" w:hAnsi="Arial Narrow"/>
              </w:rPr>
            </w:pPr>
          </w:p>
          <w:p w:rsidR="00910F72" w:rsidRDefault="00910F72" w:rsidP="003C06F5">
            <w:pPr>
              <w:rPr>
                <w:rFonts w:ascii="Arial Narrow" w:hAnsi="Arial Narrow"/>
              </w:rPr>
            </w:pPr>
          </w:p>
          <w:p w:rsidR="00910F72" w:rsidRDefault="00910F72" w:rsidP="003C06F5">
            <w:pPr>
              <w:rPr>
                <w:rFonts w:ascii="Arial Narrow" w:hAnsi="Arial Narrow"/>
              </w:rPr>
            </w:pPr>
          </w:p>
          <w:p w:rsidR="00910F72" w:rsidRDefault="00910F72" w:rsidP="003C06F5">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p w:rsidR="00910F72" w:rsidRDefault="00910F72" w:rsidP="003C06F5">
            <w:pPr>
              <w:rPr>
                <w:rFonts w:ascii="Arial Narrow" w:hAnsi="Arial Narrow"/>
              </w:rPr>
            </w:pPr>
          </w:p>
          <w:p w:rsidR="00910F72" w:rsidRDefault="00910F72" w:rsidP="003C06F5">
            <w:pPr>
              <w:rPr>
                <w:rFonts w:ascii="Arial Narrow" w:hAnsi="Arial Narrow"/>
              </w:rPr>
            </w:pPr>
          </w:p>
          <w:p w:rsidR="00910F72" w:rsidRPr="000A5AF1" w:rsidRDefault="00910F72" w:rsidP="003C06F5">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N</w:t>
            </w:r>
            <w:r>
              <w:rPr>
                <w:rFonts w:ascii="Arial Narrow" w:hAnsi="Arial Narrow"/>
              </w:rPr>
              <w:fldChar w:fldCharType="end"/>
            </w:r>
          </w:p>
        </w:tc>
        <w:tc>
          <w:tcPr>
            <w:tcW w:w="764" w:type="dxa"/>
            <w:shd w:val="clear" w:color="auto" w:fill="auto"/>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c>
          <w:tcPr>
            <w:tcW w:w="764" w:type="dxa"/>
            <w:shd w:val="clear" w:color="auto" w:fill="auto"/>
          </w:tcPr>
          <w:p w:rsidR="007F6231" w:rsidRPr="000A5AF1" w:rsidRDefault="007F6231" w:rsidP="007F6231">
            <w:pPr>
              <w:rPr>
                <w:rFonts w:ascii="Arial Narrow" w:hAnsi="Arial Narrow"/>
              </w:rPr>
            </w:pPr>
            <w:r>
              <w:rPr>
                <w:rFonts w:ascii="Arial Narrow" w:hAnsi="Arial Narrow"/>
              </w:rPr>
              <w:fldChar w:fldCharType="begin">
                <w:ffData>
                  <w:name w:val="Text6"/>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p>
        </w:tc>
      </w:tr>
    </w:tbl>
    <w:p w:rsidR="00F85333" w:rsidRPr="003C18A4" w:rsidRDefault="00F85333" w:rsidP="00F85333">
      <w:pPr>
        <w:pStyle w:val="Default"/>
        <w:rPr>
          <w:rFonts w:ascii="Arial Narrow" w:hAnsi="Arial Narrow" w:cs="Arial"/>
          <w:color w:val="auto"/>
          <w:sz w:val="20"/>
          <w:szCs w:val="20"/>
        </w:rPr>
      </w:pPr>
    </w:p>
    <w:p w:rsidR="00F85333" w:rsidRPr="00F85333" w:rsidRDefault="00F85333" w:rsidP="00F85333">
      <w:pPr>
        <w:rPr>
          <w:rFonts w:ascii="Arial" w:hAnsi="Arial" w:cs="Arial"/>
          <w:szCs w:val="20"/>
        </w:rPr>
      </w:pPr>
      <w:r w:rsidRPr="00F85333">
        <w:rPr>
          <w:rFonts w:ascii="Arial" w:hAnsi="Arial" w:cs="Arial"/>
          <w:szCs w:val="20"/>
        </w:rPr>
        <w:t>NOTES</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Where a council responds ‘yes’ or can demonstrate that the matter is ‘not relevant’, in most cases, the planning proposal will routinely be delegated to council to finalise as a matter of local planning significance.   </w:t>
      </w:r>
    </w:p>
    <w:p w:rsidR="00F85333" w:rsidRPr="00F85333" w:rsidRDefault="00F85333" w:rsidP="00F85333">
      <w:pPr>
        <w:numPr>
          <w:ilvl w:val="0"/>
          <w:numId w:val="2"/>
        </w:numPr>
        <w:rPr>
          <w:rFonts w:ascii="Arial" w:hAnsi="Arial" w:cs="Arial"/>
          <w:szCs w:val="20"/>
        </w:rPr>
      </w:pPr>
      <w:r w:rsidRPr="00F85333">
        <w:rPr>
          <w:rFonts w:ascii="Arial" w:hAnsi="Arial" w:cs="Arial"/>
          <w:szCs w:val="20"/>
        </w:rPr>
        <w:t xml:space="preserve">Endorsed strategy means a regional strategy, sub-regional strategy, or any other local strategic planning document that is endorsed by the Director-General of the department.  </w:t>
      </w:r>
    </w:p>
    <w:p w:rsidR="00F85333" w:rsidRPr="00F85333" w:rsidRDefault="00F85333" w:rsidP="00F85333">
      <w:pPr>
        <w:rPr>
          <w:rFonts w:ascii="Arial" w:hAnsi="Arial" w:cs="Arial"/>
        </w:rPr>
      </w:pPr>
    </w:p>
    <w:sectPr w:rsidR="00F85333" w:rsidRPr="00F85333" w:rsidSect="00F45EFE">
      <w:pgSz w:w="11906" w:h="16838"/>
      <w:pgMar w:top="1135" w:right="1797"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885287"/>
    <w:multiLevelType w:val="hybridMultilevel"/>
    <w:tmpl w:val="A66E37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6CE02D37"/>
    <w:multiLevelType w:val="multilevel"/>
    <w:tmpl w:val="5CC69D6A"/>
    <w:lvl w:ilvl="0">
      <w:start w:val="1"/>
      <w:numFmt w:val="lowerLetter"/>
      <w:lvlText w:val="%1."/>
      <w:lvlJc w:val="left"/>
      <w:pPr>
        <w:tabs>
          <w:tab w:val="num" w:pos="360"/>
        </w:tabs>
        <w:ind w:left="360" w:hanging="360"/>
      </w:pPr>
      <w:rPr>
        <w:rFonts w:hint="default"/>
        <w:b w:val="0"/>
        <w:i w:val="0"/>
      </w:rPr>
    </w:lvl>
    <w:lvl w:ilvl="1">
      <w:start w:val="1"/>
      <w:numFmt w:val="decimal"/>
      <w:lvlText w:val="%1.%2"/>
      <w:lvlJc w:val="left"/>
      <w:pPr>
        <w:tabs>
          <w:tab w:val="num" w:pos="1134"/>
        </w:tabs>
        <w:ind w:left="1134" w:hanging="567"/>
      </w:pPr>
      <w:rPr>
        <w:rFonts w:ascii="Arial" w:hAnsi="Arial" w:hint="default"/>
        <w:b w:val="0"/>
        <w:i w:val="0"/>
        <w:sz w:val="20"/>
        <w:szCs w:val="20"/>
      </w:rPr>
    </w:lvl>
    <w:lvl w:ilvl="2">
      <w:start w:val="1"/>
      <w:numFmt w:val="lowerLetter"/>
      <w:lvlText w:val="(%3)"/>
      <w:lvlJc w:val="left"/>
      <w:pPr>
        <w:tabs>
          <w:tab w:val="num" w:pos="1701"/>
        </w:tabs>
        <w:ind w:left="1701" w:hanging="567"/>
      </w:pPr>
      <w:rPr>
        <w:rFonts w:ascii="Arial" w:hAnsi="Arial" w:hint="default"/>
        <w:b w:val="0"/>
        <w:i w:val="0"/>
        <w:caps w:val="0"/>
        <w:sz w:val="20"/>
        <w:szCs w:val="20"/>
      </w:rPr>
    </w:lvl>
    <w:lvl w:ilvl="3">
      <w:start w:val="1"/>
      <w:numFmt w:val="lowerRoman"/>
      <w:lvlText w:val="(%4)"/>
      <w:lvlJc w:val="left"/>
      <w:pPr>
        <w:tabs>
          <w:tab w:val="num" w:pos="2552"/>
        </w:tabs>
        <w:ind w:left="2552" w:hanging="851"/>
      </w:pPr>
      <w:rPr>
        <w:rFonts w:hint="default"/>
      </w:rPr>
    </w:lvl>
    <w:lvl w:ilvl="4">
      <w:start w:val="1"/>
      <w:numFmt w:val="none"/>
      <w:lvlText w:val=""/>
      <w:lvlJc w:val="left"/>
      <w:pPr>
        <w:tabs>
          <w:tab w:val="num" w:pos="1701"/>
        </w:tabs>
        <w:ind w:left="1701" w:firstLine="0"/>
      </w:pPr>
      <w:rPr>
        <w:rFonts w:ascii="Arial" w:hAnsi="Arial" w:hint="default"/>
        <w:b w:val="0"/>
        <w:i/>
        <w:sz w:val="20"/>
      </w:rPr>
    </w:lvl>
    <w:lvl w:ilvl="5">
      <w:start w:val="1"/>
      <w:numFmt w:val="lowerLetter"/>
      <w:lvlText w:val="(%6)"/>
      <w:lvlJc w:val="left"/>
      <w:pPr>
        <w:tabs>
          <w:tab w:val="num" w:pos="1701"/>
        </w:tabs>
        <w:ind w:left="1701" w:hanging="850"/>
      </w:pPr>
      <w:rPr>
        <w:rFonts w:hint="default"/>
        <w:b w:val="0"/>
        <w:i w:val="0"/>
      </w:rPr>
    </w:lvl>
    <w:lvl w:ilvl="6">
      <w:start w:val="1"/>
      <w:numFmt w:val="lowerLetter"/>
      <w:lvlText w:val="(%7)"/>
      <w:lvlJc w:val="left"/>
      <w:pPr>
        <w:tabs>
          <w:tab w:val="num" w:pos="3402"/>
        </w:tabs>
        <w:ind w:left="3402" w:hanging="850"/>
      </w:pPr>
      <w:rPr>
        <w:rFonts w:ascii="Arial" w:hAnsi="Arial" w:hint="default"/>
        <w:b w:val="0"/>
        <w:i/>
        <w:sz w:val="20"/>
      </w:rPr>
    </w:lvl>
    <w:lvl w:ilvl="7">
      <w:start w:val="1"/>
      <w:numFmt w:val="bullet"/>
      <w:lvlText w:val=""/>
      <w:lvlJc w:val="left"/>
      <w:pPr>
        <w:tabs>
          <w:tab w:val="num" w:pos="2552"/>
        </w:tabs>
        <w:ind w:left="2552" w:hanging="851"/>
      </w:pPr>
      <w:rPr>
        <w:rFonts w:ascii="Wingdings" w:hAnsi="Wingding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333"/>
    <w:rsid w:val="00172C2D"/>
    <w:rsid w:val="00183A48"/>
    <w:rsid w:val="001C462F"/>
    <w:rsid w:val="003C06F5"/>
    <w:rsid w:val="003F24BB"/>
    <w:rsid w:val="00614E92"/>
    <w:rsid w:val="00686493"/>
    <w:rsid w:val="006A0879"/>
    <w:rsid w:val="007247EB"/>
    <w:rsid w:val="0073529C"/>
    <w:rsid w:val="007F6231"/>
    <w:rsid w:val="007F6470"/>
    <w:rsid w:val="0080724E"/>
    <w:rsid w:val="00873E1F"/>
    <w:rsid w:val="008F7ACC"/>
    <w:rsid w:val="00910F72"/>
    <w:rsid w:val="009F5C8C"/>
    <w:rsid w:val="00A35FAB"/>
    <w:rsid w:val="00A75573"/>
    <w:rsid w:val="00A85B54"/>
    <w:rsid w:val="00A92678"/>
    <w:rsid w:val="00AC061F"/>
    <w:rsid w:val="00B718D9"/>
    <w:rsid w:val="00BB52FE"/>
    <w:rsid w:val="00BD7AB2"/>
    <w:rsid w:val="00BF11CC"/>
    <w:rsid w:val="00C13067"/>
    <w:rsid w:val="00C25C9F"/>
    <w:rsid w:val="00C556BB"/>
    <w:rsid w:val="00D60205"/>
    <w:rsid w:val="00D64CFD"/>
    <w:rsid w:val="00D8343B"/>
    <w:rsid w:val="00DB6CBA"/>
    <w:rsid w:val="00DC1150"/>
    <w:rsid w:val="00E529DA"/>
    <w:rsid w:val="00EA224B"/>
    <w:rsid w:val="00F45EFE"/>
    <w:rsid w:val="00F85333"/>
    <w:rsid w:val="00FB7A79"/>
    <w:rsid w:val="00FD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4110213"/>
  <w15:docId w15:val="{DAE000EE-F453-4279-B274-49E824B45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F85333"/>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8533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5333"/>
    <w:pPr>
      <w:widowControl w:val="0"/>
      <w:autoSpaceDE w:val="0"/>
      <w:autoSpaceDN w:val="0"/>
      <w:adjustRightInd w:val="0"/>
    </w:pPr>
    <w:rPr>
      <w:rFonts w:ascii="Univers 45 Light" w:hAnsi="Univers 45 Light" w:cs="Univers 45 Light"/>
      <w:color w:val="000000"/>
      <w:sz w:val="24"/>
      <w:szCs w:val="24"/>
    </w:rPr>
  </w:style>
  <w:style w:type="table" w:styleId="TableGrid">
    <w:name w:val="Table Grid"/>
    <w:basedOn w:val="TableNormal"/>
    <w:rsid w:val="00F85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D8343B"/>
    <w:rPr>
      <w:rFonts w:ascii="Tahoma" w:hAnsi="Tahoma" w:cs="Tahoma"/>
      <w:sz w:val="16"/>
      <w:szCs w:val="16"/>
    </w:rPr>
  </w:style>
  <w:style w:type="character" w:customStyle="1" w:styleId="BalloonTextChar">
    <w:name w:val="Balloon Text Char"/>
    <w:basedOn w:val="DefaultParagraphFont"/>
    <w:link w:val="BalloonText"/>
    <w:rsid w:val="00D834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4359CBD9</Template>
  <TotalTime>5</TotalTime>
  <Pages>4</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ATTACHMENT 4 – EVALUATION CRITERIA FOR THE DELEGATION OF PLAN MAKING FUNCTIONS</vt:lpstr>
    </vt:vector>
  </TitlesOfParts>
  <Company>CSS</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EVALUATION CRITERIA FOR THE DELEGATION OF PLAN MAKING FUNCTIONS</dc:title>
  <dc:creator>Brendan Metcalfe</dc:creator>
  <cp:lastModifiedBy>Flavia Scardamaglia</cp:lastModifiedBy>
  <cp:revision>3</cp:revision>
  <cp:lastPrinted>2015-08-10T00:26:00Z</cp:lastPrinted>
  <dcterms:created xsi:type="dcterms:W3CDTF">2020-02-20T00:50:00Z</dcterms:created>
  <dcterms:modified xsi:type="dcterms:W3CDTF">2020-09-07T22:42:00Z</dcterms:modified>
</cp:coreProperties>
</file>